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000"/>
      </w:tblPr>
      <w:tblGrid>
        <w:gridCol w:w="15"/>
        <w:gridCol w:w="10206"/>
      </w:tblGrid>
      <w:tr w:rsidR="00B90655" w:rsidRPr="00B90655" w:rsidTr="00193EDD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ФИНАНСОВЫЙ ОТЧЕТ</w:t>
            </w: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  <w:tr w:rsidR="00B90655" w:rsidRPr="00B90655" w:rsidTr="00193EDD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(первый, итоговый финансовый отчет)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поступлении и расходовании средств избирательного фонда кандидата, избирательного объединения при проведении выборов</w:t>
            </w:r>
          </w:p>
        </w:tc>
      </w:tr>
      <w:tr w:rsidR="00B90655" w:rsidRPr="00B90655" w:rsidTr="00193EDD">
        <w:tblPrEx>
          <w:tblLook w:val="01E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blPrEx>
          <w:tblLook w:val="01E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B90655" w:rsidRPr="00B90655" w:rsidTr="00193EDD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Одномандатный избирательный округ № 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B90655" w:rsidRPr="00B90655" w:rsidRDefault="00B90655" w:rsidP="00B9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6662"/>
        <w:gridCol w:w="709"/>
        <w:gridCol w:w="1417"/>
        <w:gridCol w:w="870"/>
      </w:tblGrid>
      <w:tr w:rsidR="00B90655" w:rsidRPr="00B90655" w:rsidTr="00193EDD">
        <w:trPr>
          <w:cantSplit/>
          <w:tblHeader/>
        </w:trPr>
        <w:tc>
          <w:tcPr>
            <w:tcW w:w="7260" w:type="dxa"/>
            <w:gridSpan w:val="2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90655" w:rsidRPr="00B90655" w:rsidTr="00193EDD">
        <w:trPr>
          <w:cantSplit/>
          <w:tblHeader/>
        </w:trPr>
        <w:tc>
          <w:tcPr>
            <w:tcW w:w="7260" w:type="dxa"/>
            <w:gridSpan w:val="2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B906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 кампании не привлекалось. </w:t>
      </w: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B90655" w:rsidRPr="00B90655" w:rsidTr="00193EDD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(Уполномоченный представитель по финансовым вопросам избирательного объединения _________________________________________)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1B" w:rsidRDefault="00FE471B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/>
    <w:p w:rsidR="00B90655" w:rsidRDefault="00B90655">
      <w:bookmarkStart w:id="0" w:name="_GoBack"/>
      <w:bookmarkEnd w:id="0"/>
    </w:p>
    <w:p w:rsidR="00B90655" w:rsidRDefault="00B90655"/>
    <w:p w:rsidR="00B90655" w:rsidRDefault="00B90655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812"/>
      </w:tblGrid>
      <w:tr w:rsidR="00B90655" w:rsidRPr="00B90655" w:rsidTr="00193ED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</w:tc>
      </w:tr>
      <w:tr w:rsidR="00B90655" w:rsidRPr="00B90655" w:rsidTr="00193EDD">
        <w:trPr>
          <w:trHeight w:val="10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</w:t>
            </w:r>
          </w:p>
        </w:tc>
      </w:tr>
    </w:tbl>
    <w:p w:rsidR="00B90655" w:rsidRPr="00B90655" w:rsidRDefault="00B90655" w:rsidP="00B9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15"/>
        <w:gridCol w:w="10206"/>
      </w:tblGrid>
      <w:tr w:rsidR="00B90655" w:rsidRPr="00B90655" w:rsidTr="00193EDD">
        <w:trPr>
          <w:cantSplit/>
          <w:trHeight w:val="33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ФИНАНСОВЫЙ ОТЧЕТ</w:t>
            </w: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4"/>
              <w:sym w:font="Symbol" w:char="F02A"/>
            </w:r>
          </w:p>
        </w:tc>
      </w:tr>
      <w:tr w:rsidR="00B90655" w:rsidRPr="00B90655" w:rsidTr="00193EDD">
        <w:trPr>
          <w:trHeight w:val="27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(первый, итоговый финансовый отчет)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поступлении и расходовании средств избирательного фонда кандидата, избирательного объединения при проведении выборов</w:t>
            </w:r>
          </w:p>
        </w:tc>
      </w:tr>
      <w:tr w:rsidR="00B90655" w:rsidRPr="00B90655" w:rsidTr="00193EDD">
        <w:tblPrEx>
          <w:tblLook w:val="01E0"/>
        </w:tblPrEx>
        <w:trPr>
          <w:gridBefore w:val="1"/>
          <w:wBefore w:w="15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депутатов Совета народных депутатов города Челябинска</w:t>
            </w:r>
          </w:p>
        </w:tc>
      </w:tr>
      <w:tr w:rsidR="00B90655" w:rsidRPr="00B90655" w:rsidTr="00193EDD">
        <w:tblPrEx>
          <w:tblLook w:val="01E0"/>
        </w:tblPrEx>
        <w:trPr>
          <w:gridBefore w:val="1"/>
          <w:wBefore w:w="15" w:type="dxa"/>
        </w:trPr>
        <w:tc>
          <w:tcPr>
            <w:tcW w:w="10206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B90655" w:rsidRPr="00B90655" w:rsidTr="00193EDD">
        <w:trPr>
          <w:trHeight w:val="371"/>
        </w:trPr>
        <w:tc>
          <w:tcPr>
            <w:tcW w:w="10221" w:type="dxa"/>
            <w:gridSpan w:val="2"/>
            <w:tcBorders>
              <w:bottom w:val="single" w:sz="4" w:space="0" w:color="auto"/>
            </w:tcBorders>
            <w:vAlign w:val="bottom"/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Одномандатный избирательный округ № 18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или номер избирательного округа)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10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00000000000000000000, Челябинское отделение № 0000 ПАО «Сбербанк России», г. Челябинск, ул. Гагарина, д. 37</w:t>
            </w:r>
          </w:p>
        </w:tc>
      </w:tr>
      <w:tr w:rsidR="00B90655" w:rsidRPr="00B90655" w:rsidTr="00193EDD">
        <w:tblPrEx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22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B90655" w:rsidRPr="00B90655" w:rsidRDefault="00B90655" w:rsidP="00B90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6662"/>
        <w:gridCol w:w="709"/>
        <w:gridCol w:w="1417"/>
        <w:gridCol w:w="870"/>
      </w:tblGrid>
      <w:tr w:rsidR="00B90655" w:rsidRPr="00B90655" w:rsidTr="00193EDD">
        <w:trPr>
          <w:cantSplit/>
          <w:tblHeader/>
        </w:trPr>
        <w:tc>
          <w:tcPr>
            <w:tcW w:w="7260" w:type="dxa"/>
            <w:gridSpan w:val="2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90655" w:rsidRPr="00B90655" w:rsidTr="00193EDD">
        <w:trPr>
          <w:cantSplit/>
          <w:tblHeader/>
        </w:trPr>
        <w:tc>
          <w:tcPr>
            <w:tcW w:w="7260" w:type="dxa"/>
            <w:gridSpan w:val="2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кандидату, выдвинувшего его избирательным объединением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6 ст. 58 Федерального закона от 12 июня 2002 года № 67-ФЗ, и ч.4-10 ст. 36 Закону Челябинской области от 29 июня 2006 года № 36-ЗО </w:t>
            </w:r>
            <w:r w:rsidRPr="00B906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ootnoteReference w:customMarkFollows="1" w:id="5"/>
              <w:t>**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избирательного объединения / кандидата / средства, выделенные кандидату выдвинувшего его избирательным объединением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10256" w:type="dxa"/>
            <w:gridSpan w:val="5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655" w:rsidRPr="00B90655" w:rsidTr="00193EDD">
        <w:trPr>
          <w:cantSplit/>
        </w:trPr>
        <w:tc>
          <w:tcPr>
            <w:tcW w:w="598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</w:t>
            </w: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123000</w:t>
            </w:r>
          </w:p>
        </w:tc>
        <w:tc>
          <w:tcPr>
            <w:tcW w:w="870" w:type="dxa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 кампании не привлекалось. </w:t>
      </w: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2261"/>
        <w:gridCol w:w="2551"/>
        <w:gridCol w:w="142"/>
        <w:gridCol w:w="2160"/>
      </w:tblGrid>
      <w:tr w:rsidR="00B90655" w:rsidRPr="00B90655" w:rsidTr="00193EDD">
        <w:trPr>
          <w:cantSplit/>
          <w:trHeight w:val="27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(Уполномоченный представитель по финансовым вопросам избирательного объединения _________________________________________)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И.И. Иванов </w:t>
            </w:r>
          </w:p>
        </w:tc>
      </w:tr>
      <w:tr w:rsidR="00B90655" w:rsidRPr="00B90655" w:rsidTr="00193EDD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5670"/>
      </w:tblGrid>
      <w:tr w:rsidR="00B90655" w:rsidRPr="00B90655" w:rsidTr="00193E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B90655" w:rsidRPr="00B90655" w:rsidTr="00193EDD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</w:t>
            </w:r>
          </w:p>
        </w:tc>
      </w:tr>
    </w:tbl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Справка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Дана __________________________________________________________________________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906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кандидата, наименование избирательного объединения)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в том, что в ___________________________________________________________________________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90655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B906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и адрес филиала кредитной организации</w:t>
      </w:r>
      <w:r w:rsidRPr="00B90655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по счету № ____________________________________________________________________________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90655">
        <w:rPr>
          <w:rFonts w:ascii="Times New Roman" w:eastAsia="Times New Roman" w:hAnsi="Times New Roman" w:cs="Times New Roman"/>
          <w:vertAlign w:val="superscript"/>
          <w:lang w:eastAsia="ru-RU"/>
        </w:rPr>
        <w:t>(номер специального избирательного счета)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по  состоянию  на  «__»_________20__  года  остаток  денежных  средств  составляет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 рублей.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90655">
        <w:rPr>
          <w:rFonts w:ascii="Times New Roman" w:eastAsia="Times New Roman" w:hAnsi="Times New Roman" w:cs="Times New Roman"/>
          <w:vertAlign w:val="superscript"/>
          <w:lang w:eastAsia="ru-RU"/>
        </w:rPr>
        <w:t>(сумма цифрами и прописью)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Счет закрыт «__»_________ 20__ года.</w:t>
      </w:r>
      <w:r w:rsidRPr="00B9065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customMarkFollows="1" w:id="6"/>
        <w:t>*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4A0"/>
      </w:tblPr>
      <w:tblGrid>
        <w:gridCol w:w="2660"/>
        <w:gridCol w:w="1984"/>
        <w:gridCol w:w="284"/>
        <w:gridCol w:w="2268"/>
        <w:gridCol w:w="318"/>
        <w:gridCol w:w="3084"/>
      </w:tblGrid>
      <w:tr w:rsidR="00B90655" w:rsidRPr="00B90655" w:rsidTr="00193EDD">
        <w:tc>
          <w:tcPr>
            <w:tcW w:w="2660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t>исполнитель банка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655" w:rsidRPr="00B90655" w:rsidTr="00193EDD">
        <w:tc>
          <w:tcPr>
            <w:tcW w:w="2660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18" w:type="dxa"/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МП                                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t>«___» _________ 20__ г.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5670"/>
      </w:tblGrid>
      <w:tr w:rsidR="00B90655" w:rsidRPr="00B90655" w:rsidTr="00193E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</w:tr>
      <w:tr w:rsidR="00B90655" w:rsidRPr="00B90655" w:rsidTr="00193EDD">
        <w:trPr>
          <w:trHeight w:val="100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</w:t>
            </w:r>
          </w:p>
        </w:tc>
      </w:tr>
    </w:tbl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итоговому 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финансовому отчету кандидата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 о перечислении добровольных пожертвований граждан, юридических лиц; 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на внесение собственных средств политической партии, регионального отделения политической партии;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средств соответствующего избирательного фонда;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работ (оказание услуг);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(счета-фактуры);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на получение товаров;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и приходные кассовые ордера;</w:t>
      </w:r>
    </w:p>
    <w:p w:rsidR="00B90655" w:rsidRPr="00B90655" w:rsidRDefault="00B90655" w:rsidP="00B9065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 контрольно-кассовых машин, товарные чеки.</w:t>
      </w: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0655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0"/>
      </w:tblGrid>
      <w:tr w:rsidR="00B90655" w:rsidRPr="00B90655" w:rsidTr="00193E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B90655" w:rsidRPr="00B90655" w:rsidTr="00193EDD">
        <w:trPr>
          <w:trHeight w:val="10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90655" w:rsidRPr="00B90655" w:rsidRDefault="00B90655" w:rsidP="00B90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</w:t>
            </w:r>
          </w:p>
        </w:tc>
      </w:tr>
    </w:tbl>
    <w:p w:rsidR="00B90655" w:rsidRPr="00B90655" w:rsidRDefault="00B90655" w:rsidP="00B9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</w:t>
      </w: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 и материалов, прилагаемых к итоговому финансовому отчету </w:t>
      </w:r>
    </w:p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кандидата, избирательного объединения при проведении выборов </w:t>
      </w:r>
    </w:p>
    <w:tbl>
      <w:tblPr>
        <w:tblW w:w="0" w:type="auto"/>
        <w:tblInd w:w="108" w:type="dxa"/>
        <w:tblLook w:val="0000"/>
      </w:tblPr>
      <w:tblGrid>
        <w:gridCol w:w="10348"/>
      </w:tblGrid>
      <w:tr w:rsidR="00B90655" w:rsidRPr="00B90655" w:rsidTr="00193EDD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c>
          <w:tcPr>
            <w:tcW w:w="10348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(наименование избирательной кампании)</w:t>
            </w:r>
          </w:p>
        </w:tc>
      </w:tr>
      <w:tr w:rsidR="00B90655" w:rsidRPr="00B90655" w:rsidTr="00193EDD">
        <w:trPr>
          <w:trHeight w:val="1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c>
          <w:tcPr>
            <w:tcW w:w="10348" w:type="dxa"/>
            <w:tcBorders>
              <w:top w:val="single" w:sz="4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(фамилия, имя, отчество кандидата, наименование избирательного объединения)</w:t>
            </w: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620"/>
        <w:gridCol w:w="1620"/>
        <w:gridCol w:w="2160"/>
        <w:gridCol w:w="1800"/>
      </w:tblGrid>
      <w:tr w:rsidR="00B90655" w:rsidRPr="00B90655" w:rsidTr="00193ED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 (папка, том, страница)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0655" w:rsidRPr="00B90655" w:rsidTr="00193E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0655" w:rsidRPr="00B90655" w:rsidTr="00193E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0" w:type="dxa"/>
        <w:tblInd w:w="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8"/>
        <w:gridCol w:w="589"/>
        <w:gridCol w:w="588"/>
        <w:gridCol w:w="588"/>
        <w:gridCol w:w="1597"/>
        <w:gridCol w:w="2835"/>
        <w:gridCol w:w="142"/>
        <w:gridCol w:w="2551"/>
      </w:tblGrid>
      <w:tr w:rsidR="00B90655" w:rsidRPr="00B90655" w:rsidTr="00193EDD">
        <w:trPr>
          <w:cantSplit/>
          <w:trHeight w:val="270"/>
        </w:trPr>
        <w:tc>
          <w:tcPr>
            <w:tcW w:w="4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(Уполномоченный представитель избирательного объединения по финансовым вопросам</w:t>
            </w:r>
          </w:p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0655" w:rsidRPr="00B90655" w:rsidTr="00193EDD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дата)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655" w:rsidRPr="00B90655" w:rsidRDefault="00B90655" w:rsidP="00B90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9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90655" w:rsidRPr="00B90655" w:rsidRDefault="00B90655" w:rsidP="00B906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55" w:rsidRDefault="00B90655"/>
    <w:p w:rsidR="00B90655" w:rsidRDefault="00B90655"/>
    <w:p w:rsidR="00B90655" w:rsidRDefault="00B90655"/>
    <w:sectPr w:rsidR="00B90655" w:rsidSect="00B906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B8" w:rsidRDefault="004C50B8" w:rsidP="00B90655">
      <w:pPr>
        <w:spacing w:after="0" w:line="240" w:lineRule="auto"/>
      </w:pPr>
      <w:r>
        <w:separator/>
      </w:r>
    </w:p>
  </w:endnote>
  <w:endnote w:type="continuationSeparator" w:id="1">
    <w:p w:rsidR="004C50B8" w:rsidRDefault="004C50B8" w:rsidP="00B9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B8" w:rsidRDefault="004C50B8" w:rsidP="00B90655">
      <w:pPr>
        <w:spacing w:after="0" w:line="240" w:lineRule="auto"/>
      </w:pPr>
      <w:r>
        <w:separator/>
      </w:r>
    </w:p>
  </w:footnote>
  <w:footnote w:type="continuationSeparator" w:id="1">
    <w:p w:rsidR="004C50B8" w:rsidRDefault="004C50B8" w:rsidP="00B90655">
      <w:pPr>
        <w:spacing w:after="0" w:line="240" w:lineRule="auto"/>
      </w:pPr>
      <w:r>
        <w:continuationSeparator/>
      </w:r>
    </w:p>
  </w:footnote>
  <w:footnote w:id="2">
    <w:p w:rsidR="00B90655" w:rsidRDefault="00B90655" w:rsidP="00B90655">
      <w:pPr>
        <w:pStyle w:val="a3"/>
      </w:pPr>
      <w:r>
        <w:rPr>
          <w:rStyle w:val="a5"/>
          <w:szCs w:val="22"/>
        </w:rPr>
        <w:sym w:font="Symbol" w:char="F02A"/>
      </w:r>
      <w:r>
        <w:t xml:space="preserve"> Пример заполнения формы.</w:t>
      </w:r>
    </w:p>
  </w:footnote>
  <w:footnote w:id="3">
    <w:p w:rsidR="00B90655" w:rsidRDefault="00B90655" w:rsidP="00B90655">
      <w:pPr>
        <w:pStyle w:val="a3"/>
      </w:pPr>
      <w:r>
        <w:rPr>
          <w:rStyle w:val="a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B90655" w:rsidRDefault="00B90655" w:rsidP="00B90655">
      <w:pPr>
        <w:pStyle w:val="a3"/>
      </w:pPr>
      <w:r>
        <w:rPr>
          <w:rStyle w:val="a5"/>
          <w:szCs w:val="22"/>
        </w:rPr>
        <w:sym w:font="Symbol" w:char="F02A"/>
      </w:r>
      <w:r>
        <w:t xml:space="preserve"> Пример заполнения формы.</w:t>
      </w:r>
    </w:p>
  </w:footnote>
  <w:footnote w:id="5">
    <w:p w:rsidR="00B90655" w:rsidRDefault="00B90655" w:rsidP="00B90655">
      <w:pPr>
        <w:pStyle w:val="a3"/>
      </w:pPr>
      <w:r>
        <w:rPr>
          <w:rStyle w:val="a5"/>
        </w:rPr>
        <w:t>**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6">
    <w:p w:rsidR="00B90655" w:rsidRDefault="00B90655" w:rsidP="00B90655">
      <w:pPr>
        <w:pStyle w:val="a3"/>
      </w:pPr>
      <w:r>
        <w:rPr>
          <w:rStyle w:val="a5"/>
        </w:rPr>
        <w:t>*</w:t>
      </w:r>
      <w:r w:rsidRPr="007D10D3">
        <w:t>Указывается в случае закрытия счета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178A"/>
    <w:multiLevelType w:val="hybridMultilevel"/>
    <w:tmpl w:val="599A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7C"/>
    <w:rsid w:val="004C50B8"/>
    <w:rsid w:val="00626277"/>
    <w:rsid w:val="007E599E"/>
    <w:rsid w:val="00A62759"/>
    <w:rsid w:val="00B90655"/>
    <w:rsid w:val="00C8357C"/>
    <w:rsid w:val="00FE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06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0655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B90655"/>
    <w:rPr>
      <w:rFonts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</cp:revision>
  <dcterms:created xsi:type="dcterms:W3CDTF">2020-09-18T03:19:00Z</dcterms:created>
  <dcterms:modified xsi:type="dcterms:W3CDTF">2020-09-18T03:19:00Z</dcterms:modified>
</cp:coreProperties>
</file>